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4ABA5" w14:textId="3682E35F" w:rsidR="00E3587F" w:rsidRPr="001849C5" w:rsidRDefault="00E3587F" w:rsidP="00C90C41">
      <w:pPr>
        <w:tabs>
          <w:tab w:val="left" w:pos="5103"/>
        </w:tabs>
        <w:spacing w:after="0"/>
        <w:ind w:left="0"/>
        <w:rPr>
          <w:rFonts w:asciiTheme="majorHAnsi" w:hAnsiTheme="majorHAnsi" w:cstheme="majorHAnsi"/>
          <w:szCs w:val="22"/>
        </w:rPr>
      </w:pPr>
    </w:p>
    <w:p w14:paraId="6A00FF02" w14:textId="77777777" w:rsidR="00E3587F" w:rsidRDefault="00E3587F" w:rsidP="002B10FD">
      <w:pPr>
        <w:rPr>
          <w:b/>
          <w:bCs/>
        </w:rPr>
      </w:pPr>
    </w:p>
    <w:p w14:paraId="1C1F7FC3" w14:textId="7725A294" w:rsidR="00E3587F" w:rsidRPr="00C90C41" w:rsidRDefault="00013145" w:rsidP="00C90C41">
      <w:pPr>
        <w:ind w:left="0"/>
        <w:jc w:val="center"/>
        <w:rPr>
          <w:rFonts w:asciiTheme="majorHAnsi" w:hAnsiTheme="majorHAnsi" w:cstheme="majorHAnsi"/>
          <w:b/>
          <w:bCs/>
          <w:sz w:val="40"/>
          <w:lang w:val="en-US"/>
        </w:rPr>
      </w:pPr>
      <w:r w:rsidRPr="00C90C41">
        <w:rPr>
          <w:rFonts w:asciiTheme="majorHAnsi" w:hAnsiTheme="majorHAnsi" w:cstheme="majorHAnsi"/>
          <w:b/>
          <w:bCs/>
          <w:sz w:val="40"/>
          <w:lang w:val="en-US"/>
        </w:rPr>
        <w:t>Postdoc</w:t>
      </w:r>
      <w:r w:rsidR="00310C21">
        <w:rPr>
          <w:rFonts w:asciiTheme="majorHAnsi" w:hAnsiTheme="majorHAnsi" w:cstheme="majorHAnsi"/>
          <w:b/>
          <w:bCs/>
          <w:sz w:val="40"/>
          <w:lang w:val="en-US"/>
        </w:rPr>
        <w:t>toral</w:t>
      </w:r>
      <w:r w:rsidRPr="00C90C41">
        <w:rPr>
          <w:rFonts w:asciiTheme="majorHAnsi" w:hAnsiTheme="majorHAnsi" w:cstheme="majorHAnsi"/>
          <w:b/>
          <w:bCs/>
          <w:sz w:val="40"/>
          <w:lang w:val="en-US"/>
        </w:rPr>
        <w:t xml:space="preserve"> Position in Advanced STEM characterization </w:t>
      </w:r>
      <w:r w:rsidR="00320AB0">
        <w:rPr>
          <w:rFonts w:asciiTheme="majorHAnsi" w:hAnsiTheme="majorHAnsi" w:cstheme="majorHAnsi"/>
          <w:b/>
          <w:bCs/>
          <w:sz w:val="40"/>
          <w:lang w:val="en-US"/>
        </w:rPr>
        <w:t>of</w:t>
      </w:r>
      <w:r w:rsidR="00310C21">
        <w:rPr>
          <w:rFonts w:asciiTheme="majorHAnsi" w:hAnsiTheme="majorHAnsi" w:cstheme="majorHAnsi"/>
          <w:b/>
          <w:bCs/>
          <w:sz w:val="40"/>
          <w:lang w:val="en-US"/>
        </w:rPr>
        <w:t xml:space="preserve"> </w:t>
      </w:r>
      <w:r w:rsidR="00045BA0">
        <w:rPr>
          <w:rFonts w:asciiTheme="majorHAnsi" w:hAnsiTheme="majorHAnsi" w:cstheme="majorHAnsi"/>
          <w:b/>
          <w:bCs/>
          <w:sz w:val="40"/>
          <w:lang w:val="en-US"/>
        </w:rPr>
        <w:t xml:space="preserve">ceramic thin layers and polymer composite </w:t>
      </w:r>
      <w:r w:rsidR="00310C21">
        <w:rPr>
          <w:rFonts w:asciiTheme="majorHAnsi" w:hAnsiTheme="majorHAnsi" w:cstheme="majorHAnsi"/>
          <w:b/>
          <w:bCs/>
          <w:sz w:val="40"/>
          <w:lang w:val="en-US"/>
        </w:rPr>
        <w:t xml:space="preserve">interfaces </w:t>
      </w:r>
      <w:r w:rsidRPr="00C90C41">
        <w:rPr>
          <w:rFonts w:asciiTheme="majorHAnsi" w:hAnsiTheme="majorHAnsi" w:cstheme="majorHAnsi"/>
          <w:b/>
          <w:bCs/>
          <w:sz w:val="40"/>
          <w:lang w:val="en-US"/>
        </w:rPr>
        <w:t>(</w:t>
      </w:r>
      <w:r w:rsidR="00E63DAE">
        <w:rPr>
          <w:rFonts w:asciiTheme="majorHAnsi" w:hAnsiTheme="majorHAnsi" w:cstheme="majorHAnsi"/>
          <w:b/>
          <w:bCs/>
          <w:sz w:val="40"/>
          <w:lang w:val="en-US"/>
        </w:rPr>
        <w:t>12-18 months</w:t>
      </w:r>
      <w:r w:rsidRPr="00C90C41">
        <w:rPr>
          <w:rFonts w:asciiTheme="majorHAnsi" w:hAnsiTheme="majorHAnsi" w:cstheme="majorHAnsi"/>
          <w:b/>
          <w:bCs/>
          <w:sz w:val="40"/>
          <w:lang w:val="en-US"/>
        </w:rPr>
        <w:t>)</w:t>
      </w:r>
    </w:p>
    <w:p w14:paraId="4B070F02" w14:textId="77777777" w:rsidR="00E3587F" w:rsidRPr="00C90C41" w:rsidRDefault="00E3587F" w:rsidP="002B10FD">
      <w:pPr>
        <w:rPr>
          <w:rFonts w:asciiTheme="majorHAnsi" w:hAnsiTheme="majorHAnsi" w:cstheme="majorHAnsi"/>
          <w:bCs/>
          <w:lang w:val="en-US"/>
        </w:rPr>
      </w:pPr>
    </w:p>
    <w:p w14:paraId="2206F7CD" w14:textId="43708A3A" w:rsidR="00C90C41" w:rsidRPr="0064711A" w:rsidRDefault="00C90C41" w:rsidP="00C90C41">
      <w:pPr>
        <w:ind w:left="0"/>
        <w:rPr>
          <w:rFonts w:asciiTheme="majorHAnsi" w:hAnsiTheme="majorHAnsi" w:cstheme="majorHAnsi"/>
          <w:bCs/>
          <w:sz w:val="24"/>
          <w:lang w:val="en-US"/>
        </w:rPr>
      </w:pPr>
      <w:r w:rsidRPr="0064711A">
        <w:rPr>
          <w:rFonts w:asciiTheme="majorHAnsi" w:hAnsiTheme="majorHAnsi" w:cstheme="majorHAnsi"/>
          <w:bCs/>
          <w:sz w:val="24"/>
          <w:lang w:val="en-US"/>
        </w:rPr>
        <w:t xml:space="preserve">The LMPS laboratory and the team MILA is looking for a highly motivated </w:t>
      </w:r>
      <w:r w:rsidR="000910F0" w:rsidRPr="0064711A">
        <w:rPr>
          <w:rFonts w:asciiTheme="majorHAnsi" w:hAnsiTheme="majorHAnsi" w:cstheme="majorHAnsi"/>
          <w:bCs/>
          <w:sz w:val="24"/>
          <w:lang w:val="en-US"/>
        </w:rPr>
        <w:t xml:space="preserve">postdoctoral candidate 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specialized in transmission electron microscopy techniques. He/she will </w:t>
      </w:r>
      <w:r w:rsidR="00310C21" w:rsidRPr="0064711A">
        <w:rPr>
          <w:rFonts w:asciiTheme="majorHAnsi" w:hAnsiTheme="majorHAnsi" w:cstheme="majorHAnsi"/>
          <w:sz w:val="24"/>
          <w:lang w:val="en-US"/>
        </w:rPr>
        <w:t>explore the structure and local chemistry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 of interfaces in </w:t>
      </w:r>
      <w:r w:rsidR="00C57CCB">
        <w:rPr>
          <w:rFonts w:asciiTheme="majorHAnsi" w:hAnsiTheme="majorHAnsi" w:cstheme="majorHAnsi"/>
          <w:bCs/>
          <w:sz w:val="24"/>
          <w:lang w:val="en-US"/>
        </w:rPr>
        <w:t>two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 systems: </w:t>
      </w:r>
      <w:r w:rsidR="00626456">
        <w:rPr>
          <w:rFonts w:asciiTheme="majorHAnsi" w:hAnsiTheme="majorHAnsi" w:cstheme="majorHAnsi"/>
          <w:bCs/>
          <w:sz w:val="24"/>
          <w:lang w:val="en-US"/>
        </w:rPr>
        <w:t xml:space="preserve">thin multi-layer 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STO/PTO </w:t>
      </w:r>
      <w:r w:rsidR="00626456">
        <w:rPr>
          <w:rFonts w:asciiTheme="majorHAnsi" w:hAnsiTheme="majorHAnsi" w:cstheme="majorHAnsi"/>
          <w:bCs/>
          <w:sz w:val="24"/>
          <w:lang w:val="en-US"/>
        </w:rPr>
        <w:t xml:space="preserve">prepared by PLD </w:t>
      </w:r>
      <w:r w:rsidR="00D42A52">
        <w:rPr>
          <w:rFonts w:asciiTheme="majorHAnsi" w:hAnsiTheme="majorHAnsi" w:cstheme="majorHAnsi"/>
          <w:bCs/>
          <w:sz w:val="24"/>
          <w:lang w:val="en-US"/>
        </w:rPr>
        <w:t xml:space="preserve">(for negative capacitance) 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and PMMA/SiO2 nanoparticles. </w:t>
      </w:r>
      <w:r w:rsidR="00A91EB5" w:rsidRPr="0064711A">
        <w:rPr>
          <w:rFonts w:asciiTheme="majorHAnsi" w:hAnsiTheme="majorHAnsi" w:cstheme="majorHAnsi"/>
          <w:bCs/>
          <w:sz w:val="24"/>
          <w:lang w:val="en-US"/>
        </w:rPr>
        <w:t>D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ifferent TEM-based techniques will be used to characterize interfaces </w:t>
      </w:r>
      <w:r w:rsidR="00A91EB5" w:rsidRPr="0064711A">
        <w:rPr>
          <w:rFonts w:asciiTheme="majorHAnsi" w:hAnsiTheme="majorHAnsi" w:cstheme="majorHAnsi"/>
          <w:bCs/>
          <w:sz w:val="24"/>
          <w:lang w:val="en-US"/>
        </w:rPr>
        <w:t xml:space="preserve">with a focus on 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>EELS and EDS</w:t>
      </w:r>
      <w:r w:rsidR="0064711A" w:rsidRPr="0064711A">
        <w:rPr>
          <w:rFonts w:asciiTheme="majorHAnsi" w:hAnsiTheme="majorHAnsi" w:cstheme="majorHAnsi"/>
          <w:bCs/>
          <w:sz w:val="24"/>
          <w:lang w:val="en-US"/>
        </w:rPr>
        <w:t xml:space="preserve"> techniques</w:t>
      </w:r>
      <w:r w:rsidR="00310C21" w:rsidRPr="0064711A">
        <w:rPr>
          <w:rFonts w:asciiTheme="majorHAnsi" w:hAnsiTheme="majorHAnsi" w:cstheme="majorHAnsi"/>
          <w:bCs/>
          <w:sz w:val="24"/>
          <w:lang w:val="en-US"/>
        </w:rPr>
        <w:t xml:space="preserve">. </w:t>
      </w:r>
      <w:r w:rsidR="007A1854" w:rsidRPr="007A1854">
        <w:rPr>
          <w:rFonts w:asciiTheme="majorHAnsi" w:hAnsiTheme="majorHAnsi" w:cstheme="majorHAnsi"/>
          <w:bCs/>
          <w:i/>
          <w:sz w:val="24"/>
          <w:lang w:val="en-US"/>
        </w:rPr>
        <w:t>I</w:t>
      </w:r>
      <w:r w:rsidR="0064711A" w:rsidRPr="007A1854">
        <w:rPr>
          <w:rFonts w:asciiTheme="majorHAnsi" w:hAnsiTheme="majorHAnsi" w:cstheme="majorHAnsi"/>
          <w:bCs/>
          <w:i/>
          <w:sz w:val="24"/>
          <w:lang w:val="en-US"/>
        </w:rPr>
        <w:t>n-situ</w:t>
      </w:r>
      <w:r w:rsidR="00C57CCB">
        <w:rPr>
          <w:rFonts w:asciiTheme="majorHAnsi" w:hAnsiTheme="majorHAnsi" w:cstheme="majorHAnsi"/>
          <w:bCs/>
          <w:sz w:val="24"/>
          <w:lang w:val="en-US"/>
        </w:rPr>
        <w:t xml:space="preserve"> TEM</w:t>
      </w:r>
      <w:r w:rsidR="0064711A">
        <w:rPr>
          <w:rFonts w:asciiTheme="majorHAnsi" w:hAnsiTheme="majorHAnsi" w:cstheme="majorHAnsi"/>
          <w:bCs/>
          <w:sz w:val="24"/>
          <w:lang w:val="en-US"/>
        </w:rPr>
        <w:t xml:space="preserve"> experiments will be </w:t>
      </w:r>
      <w:r w:rsidR="00FD449B">
        <w:rPr>
          <w:rFonts w:asciiTheme="majorHAnsi" w:hAnsiTheme="majorHAnsi" w:cstheme="majorHAnsi"/>
          <w:bCs/>
          <w:sz w:val="24"/>
          <w:lang w:val="en-US"/>
        </w:rPr>
        <w:t>developed to probe the dependence of materials in temperature, under electric field and</w:t>
      </w:r>
      <w:r w:rsidR="00C57CCB">
        <w:rPr>
          <w:rFonts w:asciiTheme="majorHAnsi" w:hAnsiTheme="majorHAnsi" w:cstheme="majorHAnsi"/>
          <w:bCs/>
          <w:sz w:val="24"/>
          <w:lang w:val="en-US"/>
        </w:rPr>
        <w:t>/or</w:t>
      </w:r>
      <w:r w:rsidR="00FD449B">
        <w:rPr>
          <w:rFonts w:asciiTheme="majorHAnsi" w:hAnsiTheme="majorHAnsi" w:cstheme="majorHAnsi"/>
          <w:bCs/>
          <w:sz w:val="24"/>
          <w:lang w:val="en-US"/>
        </w:rPr>
        <w:t xml:space="preserve"> mechanical </w:t>
      </w:r>
      <w:r w:rsidR="00D42A52">
        <w:rPr>
          <w:rFonts w:asciiTheme="majorHAnsi" w:hAnsiTheme="majorHAnsi" w:cstheme="majorHAnsi"/>
          <w:bCs/>
          <w:sz w:val="24"/>
          <w:lang w:val="en-US"/>
        </w:rPr>
        <w:t>loading</w:t>
      </w:r>
      <w:r w:rsidR="00FD449B">
        <w:rPr>
          <w:rFonts w:asciiTheme="majorHAnsi" w:hAnsiTheme="majorHAnsi" w:cstheme="majorHAnsi"/>
          <w:bCs/>
          <w:sz w:val="24"/>
          <w:lang w:val="en-US"/>
        </w:rPr>
        <w:t>.</w:t>
      </w:r>
      <w:r w:rsidR="0064711A">
        <w:rPr>
          <w:rFonts w:asciiTheme="majorHAnsi" w:hAnsiTheme="majorHAnsi" w:cstheme="majorHAnsi"/>
          <w:bCs/>
          <w:sz w:val="24"/>
          <w:lang w:val="en-US"/>
        </w:rPr>
        <w:t xml:space="preserve"> </w:t>
      </w:r>
    </w:p>
    <w:p w14:paraId="5855E8FF" w14:textId="0207FF4F" w:rsidR="00310C21" w:rsidRDefault="00A91EB5" w:rsidP="00C90C41">
      <w:pPr>
        <w:ind w:left="0"/>
        <w:rPr>
          <w:rFonts w:asciiTheme="majorHAnsi" w:hAnsiTheme="majorHAnsi" w:cstheme="majorHAnsi"/>
          <w:sz w:val="24"/>
          <w:lang w:val="en-US"/>
        </w:rPr>
      </w:pPr>
      <w:r w:rsidRPr="0064711A">
        <w:rPr>
          <w:rFonts w:asciiTheme="majorHAnsi" w:hAnsiTheme="majorHAnsi" w:cstheme="majorHAnsi"/>
          <w:sz w:val="24"/>
          <w:lang w:val="en-US"/>
        </w:rPr>
        <w:t xml:space="preserve">The experiments will be conducted on the different </w:t>
      </w:r>
      <w:proofErr w:type="spellStart"/>
      <w:r w:rsidRPr="0064711A">
        <w:rPr>
          <w:rFonts w:asciiTheme="majorHAnsi" w:hAnsiTheme="majorHAnsi" w:cstheme="majorHAnsi"/>
          <w:sz w:val="24"/>
          <w:lang w:val="en-US"/>
        </w:rPr>
        <w:t>equipment</w:t>
      </w:r>
      <w:r w:rsidR="00C57CCB">
        <w:rPr>
          <w:rFonts w:asciiTheme="majorHAnsi" w:hAnsiTheme="majorHAnsi" w:cstheme="majorHAnsi"/>
          <w:sz w:val="24"/>
          <w:lang w:val="en-US"/>
        </w:rPr>
        <w:t>s</w:t>
      </w:r>
      <w:proofErr w:type="spellEnd"/>
      <w:r w:rsidRPr="0064711A">
        <w:rPr>
          <w:rFonts w:asciiTheme="majorHAnsi" w:hAnsiTheme="majorHAnsi" w:cstheme="majorHAnsi"/>
          <w:sz w:val="24"/>
          <w:lang w:val="en-US"/>
        </w:rPr>
        <w:t xml:space="preserve"> of the LMPS laboratory </w:t>
      </w:r>
      <w:r w:rsidR="0064711A" w:rsidRPr="0064711A">
        <w:rPr>
          <w:rFonts w:asciiTheme="majorHAnsi" w:hAnsiTheme="majorHAnsi" w:cstheme="majorHAnsi"/>
          <w:sz w:val="24"/>
          <w:lang w:val="en-US"/>
        </w:rPr>
        <w:t>including (</w:t>
      </w:r>
      <w:r w:rsidRPr="0064711A">
        <w:rPr>
          <w:rFonts w:asciiTheme="majorHAnsi" w:hAnsiTheme="majorHAnsi" w:cstheme="majorHAnsi"/>
          <w:sz w:val="24"/>
          <w:lang w:val="en-US"/>
        </w:rPr>
        <w:t xml:space="preserve">i) </w:t>
      </w:r>
      <w:r w:rsidR="0064711A" w:rsidRPr="0064711A">
        <w:rPr>
          <w:rFonts w:asciiTheme="majorHAnsi" w:hAnsiTheme="majorHAnsi" w:cstheme="majorHAnsi"/>
          <w:sz w:val="24"/>
          <w:lang w:val="en-US"/>
        </w:rPr>
        <w:t>a FEI ThermoFisher TITAN</w:t>
      </w:r>
      <w:r w:rsidR="0064711A" w:rsidRPr="0064711A">
        <w:rPr>
          <w:rFonts w:asciiTheme="majorHAnsi" w:hAnsiTheme="majorHAnsi" w:cstheme="majorHAnsi"/>
          <w:sz w:val="24"/>
          <w:vertAlign w:val="superscript"/>
          <w:lang w:val="en-US"/>
        </w:rPr>
        <w:t>3</w:t>
      </w:r>
      <w:r w:rsidR="0064711A" w:rsidRPr="0064711A">
        <w:rPr>
          <w:rFonts w:asciiTheme="majorHAnsi" w:hAnsiTheme="majorHAnsi" w:cstheme="majorHAnsi"/>
          <w:sz w:val="24"/>
          <w:lang w:val="en-US"/>
        </w:rPr>
        <w:t xml:space="preserve"> G2 80-300 fitted with a Cs probe corrector, a Super-X windowless EDS detectors and an Enfinium EELS spectrometer</w:t>
      </w:r>
      <w:r w:rsidRPr="0064711A">
        <w:rPr>
          <w:rFonts w:asciiTheme="majorHAnsi" w:hAnsiTheme="majorHAnsi" w:cstheme="majorHAnsi"/>
          <w:sz w:val="24"/>
          <w:lang w:val="en-US"/>
        </w:rPr>
        <w:t xml:space="preserve">, (ii) </w:t>
      </w:r>
      <w:r w:rsidR="0064711A" w:rsidRPr="0064711A">
        <w:rPr>
          <w:rFonts w:asciiTheme="majorHAnsi" w:hAnsiTheme="majorHAnsi" w:cstheme="majorHAnsi"/>
          <w:sz w:val="24"/>
          <w:lang w:val="en-US"/>
        </w:rPr>
        <w:t>a FEI-ThermoFisher Helios Nanolab 660 FIB-SEM.</w:t>
      </w:r>
      <w:r w:rsidR="00FD449B">
        <w:rPr>
          <w:rFonts w:asciiTheme="majorHAnsi" w:hAnsiTheme="majorHAnsi" w:cstheme="majorHAnsi"/>
          <w:sz w:val="24"/>
          <w:lang w:val="en-US"/>
        </w:rPr>
        <w:t xml:space="preserve"> </w:t>
      </w:r>
      <w:r w:rsidR="00FD449B" w:rsidRPr="007A1854">
        <w:rPr>
          <w:rFonts w:asciiTheme="majorHAnsi" w:hAnsiTheme="majorHAnsi" w:cstheme="majorHAnsi"/>
          <w:i/>
          <w:sz w:val="24"/>
          <w:lang w:val="en-US"/>
        </w:rPr>
        <w:t>In-situ</w:t>
      </w:r>
      <w:r w:rsidR="00FD449B">
        <w:rPr>
          <w:rFonts w:asciiTheme="majorHAnsi" w:hAnsiTheme="majorHAnsi" w:cstheme="majorHAnsi"/>
          <w:sz w:val="24"/>
          <w:lang w:val="en-US"/>
        </w:rPr>
        <w:t xml:space="preserve"> TEM experiments will be achieved with the Protochips Fusion holder and the GATAN 671 traction-compression holder.</w:t>
      </w:r>
    </w:p>
    <w:p w14:paraId="318D2234" w14:textId="4CF5613A" w:rsidR="00E0778C" w:rsidRDefault="00E0778C" w:rsidP="00C90C41">
      <w:pPr>
        <w:ind w:left="0"/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t>Required skills:</w:t>
      </w:r>
    </w:p>
    <w:p w14:paraId="6B2B80A7" w14:textId="77777777" w:rsidR="00E0778C" w:rsidRDefault="00C90C41" w:rsidP="00E0778C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lang w:val="en-US"/>
        </w:rPr>
      </w:pPr>
      <w:r w:rsidRPr="00E0778C">
        <w:rPr>
          <w:rFonts w:asciiTheme="majorHAnsi" w:hAnsiTheme="majorHAnsi" w:cstheme="majorHAnsi"/>
          <w:sz w:val="24"/>
          <w:lang w:val="en-US"/>
        </w:rPr>
        <w:t>PhD in Physics, Chemistry, Materials Science or other related areas</w:t>
      </w:r>
    </w:p>
    <w:p w14:paraId="5E10DA5F" w14:textId="4D740769" w:rsidR="00E0778C" w:rsidRDefault="00075EEC" w:rsidP="00E0778C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t>Strong skills</w:t>
      </w:r>
      <w:r w:rsidR="00C90C41" w:rsidRPr="00E0778C">
        <w:rPr>
          <w:rFonts w:asciiTheme="majorHAnsi" w:hAnsiTheme="majorHAnsi" w:cstheme="majorHAnsi"/>
          <w:sz w:val="24"/>
          <w:lang w:val="en-US"/>
        </w:rPr>
        <w:t xml:space="preserve"> in </w:t>
      </w:r>
      <w:r w:rsidR="00FD449B" w:rsidRPr="00E0778C">
        <w:rPr>
          <w:rFonts w:asciiTheme="majorHAnsi" w:hAnsiTheme="majorHAnsi" w:cstheme="majorHAnsi"/>
          <w:sz w:val="24"/>
          <w:lang w:val="en-US"/>
        </w:rPr>
        <w:t>S</w:t>
      </w:r>
      <w:r w:rsidR="00C90C41" w:rsidRPr="00E0778C">
        <w:rPr>
          <w:rFonts w:asciiTheme="majorHAnsi" w:hAnsiTheme="majorHAnsi" w:cstheme="majorHAnsi"/>
          <w:sz w:val="24"/>
          <w:lang w:val="en-US"/>
        </w:rPr>
        <w:t>TEM</w:t>
      </w:r>
      <w:r w:rsidR="00CC4241">
        <w:rPr>
          <w:rFonts w:asciiTheme="majorHAnsi" w:hAnsiTheme="majorHAnsi" w:cstheme="majorHAnsi"/>
          <w:sz w:val="24"/>
          <w:lang w:val="en-US"/>
        </w:rPr>
        <w:t xml:space="preserve">-based </w:t>
      </w:r>
      <w:bookmarkStart w:id="0" w:name="_GoBack"/>
      <w:bookmarkEnd w:id="0"/>
      <w:r w:rsidR="000A213C" w:rsidRPr="00E0778C">
        <w:rPr>
          <w:rFonts w:asciiTheme="majorHAnsi" w:hAnsiTheme="majorHAnsi" w:cstheme="majorHAnsi"/>
          <w:sz w:val="24"/>
          <w:lang w:val="en-US"/>
        </w:rPr>
        <w:t>related</w:t>
      </w:r>
      <w:r w:rsidR="00E0778C" w:rsidRPr="00E0778C">
        <w:rPr>
          <w:rFonts w:asciiTheme="majorHAnsi" w:hAnsiTheme="majorHAnsi" w:cstheme="majorHAnsi"/>
          <w:sz w:val="24"/>
          <w:lang w:val="en-US"/>
        </w:rPr>
        <w:t xml:space="preserve"> techniques </w:t>
      </w:r>
    </w:p>
    <w:p w14:paraId="55097A48" w14:textId="686D09DC" w:rsidR="00E0778C" w:rsidRPr="004B1A8C" w:rsidRDefault="00C90C41" w:rsidP="004B1A8C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lang w:val="en-US"/>
        </w:rPr>
      </w:pPr>
      <w:r w:rsidRPr="00E0778C">
        <w:rPr>
          <w:rFonts w:asciiTheme="majorHAnsi" w:hAnsiTheme="majorHAnsi" w:cstheme="majorHAnsi"/>
          <w:sz w:val="24"/>
          <w:szCs w:val="24"/>
          <w:lang w:val="en-US"/>
        </w:rPr>
        <w:t>Knowledge in SE</w:t>
      </w:r>
      <w:r w:rsidR="00E0778C">
        <w:rPr>
          <w:rFonts w:asciiTheme="majorHAnsi" w:hAnsiTheme="majorHAnsi" w:cstheme="majorHAnsi"/>
          <w:sz w:val="24"/>
          <w:szCs w:val="24"/>
          <w:lang w:val="en-US"/>
        </w:rPr>
        <w:t xml:space="preserve">M and FIB </w:t>
      </w:r>
    </w:p>
    <w:p w14:paraId="0FEBA943" w14:textId="32DA554F" w:rsidR="00E0778C" w:rsidRDefault="00C90C41" w:rsidP="00E0778C">
      <w:pPr>
        <w:ind w:left="0"/>
        <w:rPr>
          <w:rFonts w:asciiTheme="majorHAnsi" w:hAnsiTheme="majorHAnsi" w:cstheme="majorHAnsi"/>
          <w:sz w:val="24"/>
          <w:lang w:val="en-US"/>
        </w:rPr>
      </w:pPr>
      <w:r w:rsidRPr="00E0778C">
        <w:rPr>
          <w:rFonts w:asciiTheme="majorHAnsi" w:hAnsiTheme="majorHAnsi" w:cstheme="majorHAnsi"/>
          <w:sz w:val="24"/>
          <w:lang w:val="en-US"/>
        </w:rPr>
        <w:t>Interested candidates should send a CV (including a list of publications), a letter of motivation a</w:t>
      </w:r>
      <w:r w:rsidR="00E0778C">
        <w:rPr>
          <w:rFonts w:asciiTheme="majorHAnsi" w:hAnsiTheme="majorHAnsi" w:cstheme="majorHAnsi"/>
          <w:sz w:val="24"/>
          <w:lang w:val="en-US"/>
        </w:rPr>
        <w:t xml:space="preserve">nd the names of 2- 3 references. The position </w:t>
      </w:r>
      <w:r w:rsidR="00D42A52">
        <w:rPr>
          <w:rFonts w:asciiTheme="majorHAnsi" w:hAnsiTheme="majorHAnsi" w:cstheme="majorHAnsi"/>
          <w:sz w:val="24"/>
          <w:lang w:val="en-US"/>
        </w:rPr>
        <w:t>can</w:t>
      </w:r>
      <w:r w:rsidR="00E0778C">
        <w:rPr>
          <w:rFonts w:asciiTheme="majorHAnsi" w:hAnsiTheme="majorHAnsi" w:cstheme="majorHAnsi"/>
          <w:sz w:val="24"/>
          <w:lang w:val="en-US"/>
        </w:rPr>
        <w:t xml:space="preserve"> start </w:t>
      </w:r>
      <w:r w:rsidR="00D42A52">
        <w:rPr>
          <w:rFonts w:asciiTheme="majorHAnsi" w:hAnsiTheme="majorHAnsi" w:cstheme="majorHAnsi"/>
          <w:sz w:val="24"/>
          <w:lang w:val="en-US"/>
        </w:rPr>
        <w:t>as soon as possible.</w:t>
      </w:r>
    </w:p>
    <w:p w14:paraId="38973822" w14:textId="5B947F6C" w:rsidR="00E0778C" w:rsidRDefault="00E0778C" w:rsidP="00E0778C">
      <w:pPr>
        <w:ind w:left="0"/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t xml:space="preserve">Contact </w:t>
      </w:r>
    </w:p>
    <w:p w14:paraId="232E82C1" w14:textId="77777777" w:rsidR="000A213C" w:rsidRDefault="000A213C" w:rsidP="000A213C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t>jinbo.bai@centralesupelec.fr</w:t>
      </w:r>
    </w:p>
    <w:p w14:paraId="25E8C486" w14:textId="354BA5D2" w:rsidR="00C90C41" w:rsidRPr="00E0778C" w:rsidRDefault="00E0778C" w:rsidP="00E0778C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lang w:val="en-US"/>
        </w:rPr>
      </w:pPr>
      <w:r w:rsidRPr="00E0778C">
        <w:rPr>
          <w:rFonts w:asciiTheme="majorHAnsi" w:hAnsiTheme="majorHAnsi" w:cstheme="majorHAnsi"/>
          <w:sz w:val="24"/>
          <w:lang w:val="en-US"/>
        </w:rPr>
        <w:t>maxime.v</w:t>
      </w:r>
      <w:r>
        <w:rPr>
          <w:rFonts w:asciiTheme="majorHAnsi" w:hAnsiTheme="majorHAnsi" w:cstheme="majorHAnsi"/>
          <w:sz w:val="24"/>
          <w:szCs w:val="24"/>
          <w:lang w:val="en-US"/>
        </w:rPr>
        <w:t>allet@centralesupelec.fr</w:t>
      </w:r>
    </w:p>
    <w:p w14:paraId="592F5FC0" w14:textId="19A366F0" w:rsidR="005948F8" w:rsidRPr="00E0778C" w:rsidRDefault="005948F8" w:rsidP="00E0778C">
      <w:pPr>
        <w:pStyle w:val="Paragraphedeliste"/>
        <w:numPr>
          <w:ilvl w:val="0"/>
          <w:numId w:val="5"/>
        </w:numPr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t>delong.he@centralesupelec.fr</w:t>
      </w:r>
    </w:p>
    <w:p w14:paraId="1F72CC2F" w14:textId="50FBBFDE" w:rsidR="00B04654" w:rsidRPr="00C90C41" w:rsidRDefault="00B04654" w:rsidP="00C90C41">
      <w:pPr>
        <w:ind w:left="0"/>
        <w:rPr>
          <w:rFonts w:asciiTheme="majorHAnsi" w:hAnsiTheme="majorHAnsi" w:cstheme="majorHAnsi"/>
          <w:lang w:val="en-US"/>
        </w:rPr>
      </w:pPr>
    </w:p>
    <w:sectPr w:rsidR="00B04654" w:rsidRPr="00C90C41" w:rsidSect="00C90C41">
      <w:headerReference w:type="default" r:id="rId8"/>
      <w:footerReference w:type="default" r:id="rId9"/>
      <w:pgSz w:w="11900" w:h="16840"/>
      <w:pgMar w:top="0" w:right="1410" w:bottom="1418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64231" w14:textId="77777777" w:rsidR="00B86EA4" w:rsidRDefault="00B86EA4" w:rsidP="00854476">
      <w:r>
        <w:separator/>
      </w:r>
    </w:p>
  </w:endnote>
  <w:endnote w:type="continuationSeparator" w:id="0">
    <w:p w14:paraId="2C360D90" w14:textId="77777777" w:rsidR="00B86EA4" w:rsidRDefault="00B86EA4" w:rsidP="0085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Neue-Condensed">
    <w:altName w:val="HelveticaNeue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jc w:val="center"/>
      <w:tblLook w:val="04A0" w:firstRow="1" w:lastRow="0" w:firstColumn="1" w:lastColumn="0" w:noHBand="0" w:noVBand="1"/>
    </w:tblPr>
    <w:tblGrid>
      <w:gridCol w:w="2301"/>
      <w:gridCol w:w="2301"/>
      <w:gridCol w:w="2301"/>
      <w:gridCol w:w="2302"/>
    </w:tblGrid>
    <w:tr w:rsidR="00C36023" w:rsidRPr="00834E71" w14:paraId="23C3E250" w14:textId="77777777" w:rsidTr="00CE6D7D">
      <w:trPr>
        <w:jc w:val="center"/>
      </w:trPr>
      <w:tc>
        <w:tcPr>
          <w:tcW w:w="2301" w:type="dxa"/>
          <w:tcBorders>
            <w:top w:val="nil"/>
            <w:left w:val="nil"/>
            <w:bottom w:val="nil"/>
            <w:right w:val="single" w:sz="4" w:space="0" w:color="9C003C"/>
          </w:tcBorders>
        </w:tcPr>
        <w:p w14:paraId="4EAC7042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Campus de Paris-Saclay (siège)</w:t>
          </w:r>
        </w:p>
        <w:p w14:paraId="485B6E1D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Plateau de Moulon</w:t>
          </w:r>
        </w:p>
        <w:p w14:paraId="769C3C14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3 rue Joliot-Curie</w:t>
          </w:r>
        </w:p>
        <w:p w14:paraId="62B9BA88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F-91192 Gif-sur-Yvette Cedex</w:t>
          </w:r>
        </w:p>
        <w:p w14:paraId="0A35E992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Tél : +33 (0)1 75 31 60 00</w:t>
          </w:r>
        </w:p>
        <w:p w14:paraId="6886F31A" w14:textId="5A199369" w:rsidR="00C36023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21"/>
              <w:szCs w:val="22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SIRET : 130 020 761 00016</w:t>
          </w:r>
        </w:p>
      </w:tc>
      <w:tc>
        <w:tcPr>
          <w:tcW w:w="2301" w:type="dxa"/>
          <w:tcBorders>
            <w:top w:val="nil"/>
            <w:left w:val="single" w:sz="4" w:space="0" w:color="9C003C"/>
            <w:bottom w:val="nil"/>
            <w:right w:val="single" w:sz="4" w:space="0" w:color="9C003C"/>
          </w:tcBorders>
        </w:tcPr>
        <w:p w14:paraId="434D86C8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Campus de Metz</w:t>
          </w:r>
        </w:p>
        <w:p w14:paraId="10386CCB" w14:textId="152AFFE2" w:rsidR="00706E84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Metz Technopôle</w:t>
          </w:r>
        </w:p>
        <w:p w14:paraId="2DA72C1D" w14:textId="77777777" w:rsidR="00E15772" w:rsidRPr="00834E71" w:rsidRDefault="00E15772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</w:p>
        <w:p w14:paraId="5FB25BD2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2 rue Edouard Belin</w:t>
          </w:r>
        </w:p>
        <w:p w14:paraId="58796A58" w14:textId="74268BEF" w:rsidR="00706E84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F-57070 Metz</w:t>
          </w:r>
        </w:p>
        <w:p w14:paraId="05D345D7" w14:textId="77777777" w:rsidR="00E15772" w:rsidRPr="00834E71" w:rsidRDefault="00E15772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</w:p>
        <w:p w14:paraId="44F190C1" w14:textId="77777777" w:rsidR="00706E84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Tél : +33 (0)3 87 76 47 47</w:t>
          </w:r>
        </w:p>
        <w:p w14:paraId="55E992C5" w14:textId="019E4695" w:rsidR="00C36023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21"/>
              <w:szCs w:val="22"/>
            </w:rPr>
          </w:pPr>
          <w:r w:rsidRPr="00834E71">
            <w:rPr>
              <w:rFonts w:ascii="Lucida Sans" w:eastAsia="MS Mincho" w:hAnsi="Lucida Sans"/>
              <w:color w:val="595959"/>
              <w:sz w:val="15"/>
              <w:szCs w:val="15"/>
            </w:rPr>
            <w:t>SIRET : 130 020 761 00040</w:t>
          </w:r>
        </w:p>
      </w:tc>
      <w:tc>
        <w:tcPr>
          <w:tcW w:w="2301" w:type="dxa"/>
          <w:tcBorders>
            <w:top w:val="nil"/>
            <w:left w:val="single" w:sz="4" w:space="0" w:color="9C003C"/>
            <w:bottom w:val="nil"/>
            <w:right w:val="single" w:sz="4" w:space="0" w:color="9C003C"/>
          </w:tcBorders>
        </w:tcPr>
        <w:p w14:paraId="1C7281A4" w14:textId="77777777" w:rsidR="00706E84" w:rsidRPr="00834E71" w:rsidRDefault="00706E84" w:rsidP="00706E84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Campus de Rennes</w:t>
          </w:r>
        </w:p>
        <w:p w14:paraId="6FE42B78" w14:textId="77777777" w:rsidR="00706E84" w:rsidRPr="00834E71" w:rsidRDefault="00706E84" w:rsidP="00706E84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Avenue de la Boulaie</w:t>
          </w:r>
        </w:p>
        <w:p w14:paraId="1F6491F5" w14:textId="77777777" w:rsidR="00706E84" w:rsidRPr="00834E71" w:rsidRDefault="00706E84" w:rsidP="00706E84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C.S. 47601</w:t>
          </w:r>
        </w:p>
        <w:p w14:paraId="7040251D" w14:textId="0154120E" w:rsidR="00706E84" w:rsidRDefault="00706E84" w:rsidP="00706E84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F-35576 Cesson-Sévigné Cedex</w:t>
          </w:r>
        </w:p>
        <w:p w14:paraId="11455B6F" w14:textId="77777777" w:rsidR="00E15772" w:rsidRPr="00834E71" w:rsidRDefault="00E15772" w:rsidP="00706E84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</w:p>
        <w:p w14:paraId="67DCC3D1" w14:textId="77777777" w:rsidR="00706E84" w:rsidRPr="00834E71" w:rsidRDefault="00706E84" w:rsidP="00706E84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Tél : +33 (0)2 99 84 45 00</w:t>
          </w:r>
        </w:p>
        <w:p w14:paraId="471CCE13" w14:textId="020B964C" w:rsidR="00C36023" w:rsidRPr="00834E71" w:rsidRDefault="00706E84" w:rsidP="00706E84">
          <w:pPr>
            <w:spacing w:after="0"/>
            <w:ind w:left="0"/>
            <w:jc w:val="left"/>
            <w:rPr>
              <w:rFonts w:ascii="Lucida Sans" w:eastAsia="MS Mincho" w:hAnsi="Lucida Sans"/>
              <w:color w:val="595959"/>
              <w:sz w:val="15"/>
              <w:szCs w:val="15"/>
            </w:rPr>
          </w:pPr>
          <w:r w:rsidRPr="00834E71">
            <w:rPr>
              <w:rFonts w:ascii="Lucida Sans" w:eastAsia="MS Mincho" w:hAnsi="Lucida Sans" w:cs="MinionPro-Regular"/>
              <w:color w:val="595959"/>
              <w:sz w:val="15"/>
              <w:szCs w:val="14"/>
              <w:lang w:eastAsia="ja-JP"/>
            </w:rPr>
            <w:t>SIRET : 130 020 761 00032</w:t>
          </w:r>
        </w:p>
      </w:tc>
      <w:tc>
        <w:tcPr>
          <w:tcW w:w="2302" w:type="dxa"/>
          <w:tcBorders>
            <w:top w:val="nil"/>
            <w:left w:val="single" w:sz="4" w:space="0" w:color="9C003C"/>
            <w:bottom w:val="nil"/>
            <w:right w:val="nil"/>
          </w:tcBorders>
        </w:tcPr>
        <w:p w14:paraId="057B0D8C" w14:textId="77777777" w:rsidR="00E15772" w:rsidRPr="00E15772" w:rsidRDefault="00E15772" w:rsidP="00E15772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E15772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Campus de Reims</w:t>
          </w:r>
        </w:p>
        <w:p w14:paraId="61E39DB8" w14:textId="0CA43228" w:rsidR="00E15772" w:rsidRPr="00E15772" w:rsidRDefault="00EA0188" w:rsidP="00E15772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Chaire</w:t>
          </w:r>
          <w:r w:rsidR="00E15772" w:rsidRPr="00E15772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 xml:space="preserve"> de Biotechnologie </w:t>
          </w:r>
        </w:p>
        <w:p w14:paraId="4CB6DE90" w14:textId="77777777" w:rsidR="00E15772" w:rsidRPr="00E15772" w:rsidRDefault="00E15772" w:rsidP="00E15772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E15772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3 rue des Rouges Terres, 51110 Pomacle</w:t>
          </w:r>
        </w:p>
        <w:p w14:paraId="66923138" w14:textId="1E43DEF7" w:rsidR="00EA0188" w:rsidRDefault="00EA0188" w:rsidP="00EA0188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</w:p>
        <w:p w14:paraId="2CCD6380" w14:textId="77777777" w:rsidR="00EA0188" w:rsidRPr="00834E71" w:rsidRDefault="00EA0188" w:rsidP="00EA0188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</w:p>
        <w:p w14:paraId="117725C9" w14:textId="58DF9EAB" w:rsidR="00EA0188" w:rsidRPr="00834E71" w:rsidRDefault="00EA0188" w:rsidP="00EA0188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Tél : +33 (0)</w:t>
          </w:r>
          <w:r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3</w:t>
          </w: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 xml:space="preserve"> </w:t>
          </w:r>
          <w:r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52</w:t>
          </w: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 xml:space="preserve"> </w:t>
          </w:r>
          <w:r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62</w:t>
          </w: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 xml:space="preserve"> </w:t>
          </w:r>
          <w:r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0</w:t>
          </w:r>
          <w:r w:rsidRPr="00834E71"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 xml:space="preserve">5 </w:t>
          </w:r>
          <w:r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  <w:t>12</w:t>
          </w:r>
        </w:p>
        <w:p w14:paraId="3DF965D1" w14:textId="2B054D85" w:rsidR="00C36023" w:rsidRPr="00834E71" w:rsidRDefault="00EA0188" w:rsidP="00EA0188">
          <w:pPr>
            <w:widowControl w:val="0"/>
            <w:autoSpaceDE w:val="0"/>
            <w:autoSpaceDN w:val="0"/>
            <w:adjustRightInd w:val="0"/>
            <w:spacing w:after="0"/>
            <w:ind w:left="0"/>
            <w:jc w:val="left"/>
            <w:textAlignment w:val="center"/>
            <w:rPr>
              <w:rFonts w:ascii="Lucida Sans" w:eastAsia="MS Mincho" w:hAnsi="Lucida Sans" w:cs="HelveticaNeue-Condensed"/>
              <w:color w:val="595959"/>
              <w:sz w:val="15"/>
              <w:szCs w:val="14"/>
              <w:lang w:eastAsia="ja-JP"/>
            </w:rPr>
          </w:pPr>
          <w:r w:rsidRPr="00834E71">
            <w:rPr>
              <w:rFonts w:ascii="Lucida Sans" w:eastAsia="MS Mincho" w:hAnsi="Lucida Sans" w:cs="MinionPro-Regular"/>
              <w:color w:val="595959"/>
              <w:sz w:val="15"/>
              <w:szCs w:val="14"/>
              <w:lang w:eastAsia="ja-JP"/>
            </w:rPr>
            <w:t>SIRET : 130 020 761 000</w:t>
          </w:r>
          <w:r>
            <w:rPr>
              <w:rFonts w:ascii="Lucida Sans" w:eastAsia="MS Mincho" w:hAnsi="Lucida Sans" w:cs="MinionPro-Regular"/>
              <w:color w:val="595959"/>
              <w:sz w:val="15"/>
              <w:szCs w:val="14"/>
              <w:lang w:eastAsia="ja-JP"/>
            </w:rPr>
            <w:t>57</w:t>
          </w:r>
        </w:p>
      </w:tc>
    </w:tr>
  </w:tbl>
  <w:p w14:paraId="18A99DC0" w14:textId="758F6A79" w:rsidR="00C36023" w:rsidRPr="00834E71" w:rsidRDefault="00E15772" w:rsidP="00E15772">
    <w:pPr>
      <w:ind w:left="0"/>
      <w:jc w:val="center"/>
      <w:rPr>
        <w:rFonts w:ascii="Lucida Sans" w:hAnsi="Lucida Sans"/>
        <w:sz w:val="21"/>
        <w:szCs w:val="22"/>
      </w:rPr>
    </w:pPr>
    <w:r>
      <w:rPr>
        <w:rFonts w:ascii="Lucida Sans" w:hAnsi="Lucida Sans"/>
        <w:color w:val="595959" w:themeColor="text1" w:themeTint="A6"/>
        <w:sz w:val="15"/>
        <w:szCs w:val="15"/>
      </w:rPr>
      <w:br/>
    </w:r>
    <w:r w:rsidR="0061587F" w:rsidRPr="00834E71">
      <w:rPr>
        <w:rFonts w:ascii="Lucida Sans" w:hAnsi="Lucida Sans"/>
        <w:color w:val="595959" w:themeColor="text1" w:themeTint="A6"/>
        <w:sz w:val="15"/>
        <w:szCs w:val="15"/>
      </w:rPr>
      <w:t>Grand Établissement sous tutelle conjointe du ministère de l’Enseignement supérieur, de la Recherche et de l’Innovation</w:t>
    </w:r>
    <w:r w:rsidR="00834E71">
      <w:rPr>
        <w:rFonts w:ascii="Lucida Sans" w:hAnsi="Lucida Sans"/>
        <w:color w:val="595959" w:themeColor="text1" w:themeTint="A6"/>
        <w:sz w:val="15"/>
        <w:szCs w:val="15"/>
      </w:rPr>
      <w:t xml:space="preserve"> </w:t>
    </w:r>
    <w:r w:rsidR="0061587F" w:rsidRPr="00834E71">
      <w:rPr>
        <w:rFonts w:ascii="Lucida Sans" w:hAnsi="Lucida Sans"/>
        <w:color w:val="595959" w:themeColor="text1" w:themeTint="A6"/>
        <w:sz w:val="15"/>
        <w:szCs w:val="15"/>
      </w:rPr>
      <w:t xml:space="preserve">et du </w:t>
    </w:r>
    <w:r w:rsidR="005E4AB8">
      <w:rPr>
        <w:rFonts w:ascii="Lucida Sans" w:hAnsi="Lucida Sans"/>
        <w:color w:val="595959" w:themeColor="text1" w:themeTint="A6"/>
        <w:sz w:val="15"/>
        <w:szCs w:val="15"/>
      </w:rPr>
      <w:t>ministère de l’Industrie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EDB489" w14:textId="77777777" w:rsidR="00B86EA4" w:rsidRDefault="00B86EA4" w:rsidP="00854476">
      <w:r>
        <w:separator/>
      </w:r>
    </w:p>
  </w:footnote>
  <w:footnote w:type="continuationSeparator" w:id="0">
    <w:p w14:paraId="06C63C9F" w14:textId="77777777" w:rsidR="00B86EA4" w:rsidRDefault="00B86EA4" w:rsidP="008544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80E66" w14:textId="57220C08" w:rsidR="00E3587F" w:rsidRDefault="00CE6D7D" w:rsidP="007A341C">
    <w:pPr>
      <w:pStyle w:val="En-tte"/>
      <w:ind w:left="0"/>
    </w:pPr>
    <w:r w:rsidRPr="00E3587F">
      <w:rPr>
        <w:noProof/>
      </w:rPr>
      <w:drawing>
        <wp:anchor distT="0" distB="0" distL="114300" distR="114300" simplePos="0" relativeHeight="251661312" behindDoc="0" locked="0" layoutInCell="1" allowOverlap="1" wp14:anchorId="2E9B7079" wp14:editId="092588C0">
          <wp:simplePos x="0" y="0"/>
          <wp:positionH relativeFrom="column">
            <wp:posOffset>5128895</wp:posOffset>
          </wp:positionH>
          <wp:positionV relativeFrom="paragraph">
            <wp:posOffset>-186055</wp:posOffset>
          </wp:positionV>
          <wp:extent cx="1623060" cy="550545"/>
          <wp:effectExtent l="0" t="0" r="0" b="1905"/>
          <wp:wrapNone/>
          <wp:docPr id="38" name="Image 3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06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10FD">
      <w:rPr>
        <w:noProof/>
      </w:rPr>
      <w:drawing>
        <wp:anchor distT="0" distB="0" distL="114300" distR="114300" simplePos="0" relativeHeight="251659264" behindDoc="0" locked="0" layoutInCell="1" allowOverlap="1" wp14:anchorId="52B5A1F1" wp14:editId="49267709">
          <wp:simplePos x="0" y="0"/>
          <wp:positionH relativeFrom="page">
            <wp:posOffset>-24765</wp:posOffset>
          </wp:positionH>
          <wp:positionV relativeFrom="margin">
            <wp:posOffset>-1207770</wp:posOffset>
          </wp:positionV>
          <wp:extent cx="2940050" cy="845820"/>
          <wp:effectExtent l="0" t="0" r="0" b="0"/>
          <wp:wrapSquare wrapText="bothSides"/>
          <wp:docPr id="39" name="Image 9" descr="CentraleSupélec Quadri UPSacl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CentraleSupélec Quadri UPSaclay.jp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22"/>
                  <a:stretch/>
                </pic:blipFill>
                <pic:spPr>
                  <a:xfrm>
                    <a:off x="0" y="0"/>
                    <a:ext cx="294005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87F" w:rsidRPr="00834E7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0B3EA6" wp14:editId="63B18004">
              <wp:simplePos x="0" y="0"/>
              <wp:positionH relativeFrom="column">
                <wp:posOffset>-514350</wp:posOffset>
              </wp:positionH>
              <wp:positionV relativeFrom="paragraph">
                <wp:posOffset>-448310</wp:posOffset>
              </wp:positionV>
              <wp:extent cx="12231599" cy="172718"/>
              <wp:effectExtent l="0" t="0" r="0" b="5715"/>
              <wp:wrapNone/>
              <wp:docPr id="15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2231599" cy="172718"/>
                      </a:xfrm>
                      <a:prstGeom prst="rect">
                        <a:avLst/>
                      </a:prstGeom>
                      <a:solidFill>
                        <a:srgbClr val="9C003C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rect w14:anchorId="19C1581E" id="Rectangle 14" o:spid="_x0000_s1026" style="position:absolute;margin-left:-40.5pt;margin-top:-35.3pt;width:963.1pt;height:13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" fillcolor="#9c003c" stroked="f"/>
          </w:pict>
        </mc:Fallback>
      </mc:AlternateContent>
    </w:r>
  </w:p>
  <w:p w14:paraId="38CFBB33" w14:textId="3A6A83E5" w:rsidR="00C36023" w:rsidRDefault="00CE6D7D" w:rsidP="007A341C">
    <w:pPr>
      <w:pStyle w:val="En-tte"/>
      <w:ind w:left="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E2DE9B7" wp14:editId="0BDCFCE7">
          <wp:simplePos x="0" y="0"/>
          <wp:positionH relativeFrom="column">
            <wp:posOffset>5195570</wp:posOffset>
          </wp:positionH>
          <wp:positionV relativeFrom="paragraph">
            <wp:posOffset>170180</wp:posOffset>
          </wp:positionV>
          <wp:extent cx="839470" cy="345440"/>
          <wp:effectExtent l="0" t="0" r="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3"/>
                  <a:srcRect r="44403"/>
                  <a:stretch/>
                </pic:blipFill>
                <pic:spPr bwMode="auto">
                  <a:xfrm>
                    <a:off x="0" y="0"/>
                    <a:ext cx="839470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587F">
      <w:rPr>
        <w:noProof/>
      </w:rPr>
      <w:drawing>
        <wp:anchor distT="0" distB="0" distL="114300" distR="114300" simplePos="0" relativeHeight="251662336" behindDoc="0" locked="0" layoutInCell="1" allowOverlap="1" wp14:anchorId="7638FBFF" wp14:editId="36704392">
          <wp:simplePos x="0" y="0"/>
          <wp:positionH relativeFrom="column">
            <wp:posOffset>6287135</wp:posOffset>
          </wp:positionH>
          <wp:positionV relativeFrom="paragraph">
            <wp:posOffset>168910</wp:posOffset>
          </wp:positionV>
          <wp:extent cx="340995" cy="340995"/>
          <wp:effectExtent l="0" t="0" r="1905" b="1905"/>
          <wp:wrapNone/>
          <wp:docPr id="41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que 3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95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BD87C6" w14:textId="1274DE28" w:rsidR="00CE6D7D" w:rsidRDefault="00CE6D7D" w:rsidP="007A341C">
    <w:pPr>
      <w:pStyle w:val="En-tte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F58FE"/>
    <w:multiLevelType w:val="hybridMultilevel"/>
    <w:tmpl w:val="F69ECD7C"/>
    <w:lvl w:ilvl="0" w:tplc="6EDC622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8203251"/>
    <w:multiLevelType w:val="hybridMultilevel"/>
    <w:tmpl w:val="26E47BA8"/>
    <w:lvl w:ilvl="0" w:tplc="491E776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16FFD"/>
    <w:multiLevelType w:val="hybridMultilevel"/>
    <w:tmpl w:val="6930E7B8"/>
    <w:lvl w:ilvl="0" w:tplc="11FC5E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A3A54"/>
    <w:multiLevelType w:val="hybridMultilevel"/>
    <w:tmpl w:val="9B20CADA"/>
    <w:lvl w:ilvl="0" w:tplc="960CAFD4">
      <w:start w:val="1"/>
      <w:numFmt w:val="decimal"/>
      <w:pStyle w:val="1PARAG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6D55205"/>
    <w:multiLevelType w:val="hybridMultilevel"/>
    <w:tmpl w:val="C14AA5D6"/>
    <w:lvl w:ilvl="0" w:tplc="F824077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2ED"/>
    <w:rsid w:val="00000FDE"/>
    <w:rsid w:val="0000128D"/>
    <w:rsid w:val="00013145"/>
    <w:rsid w:val="000133F2"/>
    <w:rsid w:val="00045BA0"/>
    <w:rsid w:val="00052C3C"/>
    <w:rsid w:val="00061B38"/>
    <w:rsid w:val="0007213E"/>
    <w:rsid w:val="000741D8"/>
    <w:rsid w:val="00075EEC"/>
    <w:rsid w:val="00085E6A"/>
    <w:rsid w:val="00086B3E"/>
    <w:rsid w:val="000910F0"/>
    <w:rsid w:val="000A213C"/>
    <w:rsid w:val="000A3208"/>
    <w:rsid w:val="000D1332"/>
    <w:rsid w:val="001303BF"/>
    <w:rsid w:val="00144B1E"/>
    <w:rsid w:val="001462A0"/>
    <w:rsid w:val="001644BC"/>
    <w:rsid w:val="0016692F"/>
    <w:rsid w:val="00181265"/>
    <w:rsid w:val="001970C3"/>
    <w:rsid w:val="001A455D"/>
    <w:rsid w:val="001B5928"/>
    <w:rsid w:val="001C4AD3"/>
    <w:rsid w:val="001D392E"/>
    <w:rsid w:val="00201E5E"/>
    <w:rsid w:val="00214F29"/>
    <w:rsid w:val="00232ECB"/>
    <w:rsid w:val="002426AD"/>
    <w:rsid w:val="002458E3"/>
    <w:rsid w:val="002B10FD"/>
    <w:rsid w:val="002E29F2"/>
    <w:rsid w:val="00310C21"/>
    <w:rsid w:val="00320AB0"/>
    <w:rsid w:val="00330716"/>
    <w:rsid w:val="003425D3"/>
    <w:rsid w:val="00345C26"/>
    <w:rsid w:val="003664B6"/>
    <w:rsid w:val="0037127A"/>
    <w:rsid w:val="003713C8"/>
    <w:rsid w:val="00373E7F"/>
    <w:rsid w:val="003C2B7C"/>
    <w:rsid w:val="00400A0E"/>
    <w:rsid w:val="00403A53"/>
    <w:rsid w:val="0041014A"/>
    <w:rsid w:val="00411E71"/>
    <w:rsid w:val="00433899"/>
    <w:rsid w:val="00433BC6"/>
    <w:rsid w:val="004709EA"/>
    <w:rsid w:val="00474B4D"/>
    <w:rsid w:val="00476D3E"/>
    <w:rsid w:val="00482364"/>
    <w:rsid w:val="004968BC"/>
    <w:rsid w:val="004A1037"/>
    <w:rsid w:val="004B1A8C"/>
    <w:rsid w:val="004F0D8C"/>
    <w:rsid w:val="004F32AC"/>
    <w:rsid w:val="00571E9B"/>
    <w:rsid w:val="00586F0B"/>
    <w:rsid w:val="005911E2"/>
    <w:rsid w:val="005948F8"/>
    <w:rsid w:val="0059648F"/>
    <w:rsid w:val="005A7C58"/>
    <w:rsid w:val="005C71D1"/>
    <w:rsid w:val="005D1EB4"/>
    <w:rsid w:val="005E4AB8"/>
    <w:rsid w:val="0061587F"/>
    <w:rsid w:val="006242F3"/>
    <w:rsid w:val="00624A6F"/>
    <w:rsid w:val="00626456"/>
    <w:rsid w:val="0064711A"/>
    <w:rsid w:val="00687452"/>
    <w:rsid w:val="006B779B"/>
    <w:rsid w:val="006F3181"/>
    <w:rsid w:val="00706E84"/>
    <w:rsid w:val="00732C39"/>
    <w:rsid w:val="00737446"/>
    <w:rsid w:val="007442EC"/>
    <w:rsid w:val="007472B4"/>
    <w:rsid w:val="00760D5D"/>
    <w:rsid w:val="007A1854"/>
    <w:rsid w:val="007A341C"/>
    <w:rsid w:val="007D1344"/>
    <w:rsid w:val="007F7C7D"/>
    <w:rsid w:val="00804398"/>
    <w:rsid w:val="00834E71"/>
    <w:rsid w:val="00854476"/>
    <w:rsid w:val="00864D4D"/>
    <w:rsid w:val="00882983"/>
    <w:rsid w:val="00904AE8"/>
    <w:rsid w:val="0091660E"/>
    <w:rsid w:val="00926A03"/>
    <w:rsid w:val="00966DE7"/>
    <w:rsid w:val="00966EFA"/>
    <w:rsid w:val="00986747"/>
    <w:rsid w:val="00996BF5"/>
    <w:rsid w:val="009A2707"/>
    <w:rsid w:val="009C1E46"/>
    <w:rsid w:val="009C6092"/>
    <w:rsid w:val="009D2787"/>
    <w:rsid w:val="009E5E4C"/>
    <w:rsid w:val="00A03243"/>
    <w:rsid w:val="00A20865"/>
    <w:rsid w:val="00A463C9"/>
    <w:rsid w:val="00A73D7F"/>
    <w:rsid w:val="00A74FD7"/>
    <w:rsid w:val="00A91EB5"/>
    <w:rsid w:val="00AB0207"/>
    <w:rsid w:val="00AC1EED"/>
    <w:rsid w:val="00B02892"/>
    <w:rsid w:val="00B04654"/>
    <w:rsid w:val="00B072ED"/>
    <w:rsid w:val="00B1259C"/>
    <w:rsid w:val="00B20F44"/>
    <w:rsid w:val="00B2406D"/>
    <w:rsid w:val="00B5565A"/>
    <w:rsid w:val="00B814C4"/>
    <w:rsid w:val="00B86EA4"/>
    <w:rsid w:val="00BB1BFA"/>
    <w:rsid w:val="00BE2DA8"/>
    <w:rsid w:val="00BE78C6"/>
    <w:rsid w:val="00C2613C"/>
    <w:rsid w:val="00C36023"/>
    <w:rsid w:val="00C52A6E"/>
    <w:rsid w:val="00C57CCB"/>
    <w:rsid w:val="00C60A78"/>
    <w:rsid w:val="00C64A25"/>
    <w:rsid w:val="00C90C41"/>
    <w:rsid w:val="00CA6DE7"/>
    <w:rsid w:val="00CC4241"/>
    <w:rsid w:val="00CC5D97"/>
    <w:rsid w:val="00CE6D7D"/>
    <w:rsid w:val="00D33564"/>
    <w:rsid w:val="00D409CE"/>
    <w:rsid w:val="00D42A52"/>
    <w:rsid w:val="00D65145"/>
    <w:rsid w:val="00DA3370"/>
    <w:rsid w:val="00DF0B7B"/>
    <w:rsid w:val="00E020CA"/>
    <w:rsid w:val="00E051B4"/>
    <w:rsid w:val="00E0778C"/>
    <w:rsid w:val="00E1257D"/>
    <w:rsid w:val="00E15772"/>
    <w:rsid w:val="00E3587F"/>
    <w:rsid w:val="00E63DAE"/>
    <w:rsid w:val="00E96FDA"/>
    <w:rsid w:val="00EA0188"/>
    <w:rsid w:val="00EA22F5"/>
    <w:rsid w:val="00EE00E8"/>
    <w:rsid w:val="00EE4A97"/>
    <w:rsid w:val="00EF7EFB"/>
    <w:rsid w:val="00F37A21"/>
    <w:rsid w:val="00F85DBB"/>
    <w:rsid w:val="00FB2F62"/>
    <w:rsid w:val="00FD449B"/>
    <w:rsid w:val="00FE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16EE75E"/>
  <w14:defaultImageDpi w14:val="300"/>
  <w15:docId w15:val="{7F7CBCD1-4D09-469E-BFBC-245C91D74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2B4"/>
    <w:pPr>
      <w:spacing w:after="240"/>
      <w:ind w:left="964"/>
      <w:jc w:val="both"/>
    </w:pPr>
    <w:rPr>
      <w:rFonts w:ascii="Arial Narrow" w:hAnsi="Arial Narrow"/>
      <w:sz w:val="22"/>
      <w:szCs w:val="24"/>
      <w:lang w:eastAsia="fr-FR"/>
    </w:rPr>
  </w:style>
  <w:style w:type="paragraph" w:styleId="Titre1">
    <w:name w:val="heading 1"/>
    <w:basedOn w:val="Titre"/>
    <w:next w:val="Titre2"/>
    <w:qFormat/>
    <w:rsid w:val="00EE00E8"/>
    <w:pPr>
      <w:keepNext/>
    </w:pPr>
    <w:rPr>
      <w:kern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9A2707"/>
    <w:pPr>
      <w:keepNext/>
      <w:spacing w:before="240" w:after="60"/>
      <w:outlineLvl w:val="1"/>
    </w:pPr>
    <w:rPr>
      <w:b/>
      <w:i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2707"/>
    <w:pPr>
      <w:keepNext/>
      <w:keepLines/>
      <w:spacing w:before="200"/>
      <w:outlineLvl w:val="2"/>
    </w:pPr>
    <w:rPr>
      <w:rFonts w:eastAsiaTheme="majorEastAsia" w:cstheme="majorBidi"/>
      <w:b/>
      <w:bCs/>
      <w:color w:val="8A7897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A2707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8A7897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33BC6"/>
    <w:pPr>
      <w:keepNext/>
      <w:keepLines/>
      <w:spacing w:before="200"/>
      <w:outlineLvl w:val="4"/>
    </w:pPr>
    <w:rPr>
      <w:rFonts w:eastAsiaTheme="majorEastAsia" w:cstheme="majorBidi"/>
      <w:color w:val="B0003A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33BC6"/>
    <w:pPr>
      <w:keepNext/>
      <w:keepLines/>
      <w:spacing w:before="200"/>
      <w:outlineLvl w:val="5"/>
    </w:pPr>
    <w:rPr>
      <w:rFonts w:eastAsiaTheme="majorEastAsia" w:cstheme="majorBidi"/>
      <w:i/>
      <w:iCs/>
      <w:color w:val="B0003A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33BC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33BC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EE00E8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autoRedefine/>
    <w:qFormat/>
    <w:rsid w:val="00EE00E8"/>
    <w:pPr>
      <w:spacing w:before="240"/>
      <w:ind w:right="96"/>
      <w:outlineLvl w:val="0"/>
    </w:pPr>
    <w:rPr>
      <w:b/>
      <w:color w:val="B0003A"/>
      <w:kern w:val="28"/>
      <w:sz w:val="28"/>
      <w:szCs w:val="28"/>
    </w:rPr>
  </w:style>
  <w:style w:type="paragraph" w:styleId="Textedebulles">
    <w:name w:val="Balloon Text"/>
    <w:basedOn w:val="Normal"/>
    <w:semiHidden/>
    <w:rsid w:val="0085633D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44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4476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544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4476"/>
    <w:rPr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85447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9A2707"/>
    <w:rPr>
      <w:rFonts w:ascii="Arial Narrow" w:eastAsiaTheme="majorEastAsia" w:hAnsi="Arial Narrow" w:cstheme="majorBidi"/>
      <w:b/>
      <w:bCs/>
      <w:color w:val="8A7897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A2707"/>
    <w:rPr>
      <w:rFonts w:ascii="Arial Narrow" w:eastAsiaTheme="majorEastAsia" w:hAnsi="Arial Narrow" w:cstheme="majorBidi"/>
      <w:b/>
      <w:bCs/>
      <w:i/>
      <w:iCs/>
      <w:color w:val="8A7897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433BC6"/>
    <w:rPr>
      <w:rFonts w:ascii="Arial Narrow" w:eastAsiaTheme="majorEastAsia" w:hAnsi="Arial Narrow" w:cstheme="majorBidi"/>
      <w:color w:val="B0003A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433BC6"/>
    <w:rPr>
      <w:rFonts w:ascii="Arial Narrow" w:eastAsiaTheme="majorEastAsia" w:hAnsi="Arial Narrow" w:cstheme="majorBidi"/>
      <w:i/>
      <w:iCs/>
      <w:color w:val="B0003A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433BC6"/>
    <w:rPr>
      <w:rFonts w:ascii="Arial Narrow" w:eastAsiaTheme="majorEastAsia" w:hAnsi="Arial Narrow" w:cstheme="majorBidi"/>
      <w:i/>
      <w:iCs/>
      <w:color w:val="404040" w:themeColor="text1" w:themeTint="B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433BC6"/>
    <w:rPr>
      <w:rFonts w:ascii="Arial Narrow" w:eastAsiaTheme="majorEastAsia" w:hAnsi="Arial Narrow" w:cstheme="majorBidi"/>
      <w:color w:val="404040" w:themeColor="text1" w:themeTint="BF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E00E8"/>
    <w:rPr>
      <w:rFonts w:ascii="Arial Narrow" w:eastAsiaTheme="majorEastAsia" w:hAnsi="Arial Narrow" w:cstheme="majorBidi"/>
      <w:i/>
      <w:iCs/>
      <w:color w:val="404040" w:themeColor="text1" w:themeTint="BF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648F"/>
    <w:pPr>
      <w:numPr>
        <w:ilvl w:val="1"/>
      </w:numPr>
      <w:ind w:left="964"/>
    </w:pPr>
    <w:rPr>
      <w:rFonts w:eastAsiaTheme="majorEastAsia" w:cstheme="majorBidi"/>
      <w:i/>
      <w:iCs/>
      <w:color w:val="8A7897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59648F"/>
    <w:rPr>
      <w:rFonts w:ascii="Arial Narrow" w:eastAsiaTheme="majorEastAsia" w:hAnsi="Arial Narrow" w:cstheme="majorBidi"/>
      <w:i/>
      <w:iCs/>
      <w:color w:val="8A7897"/>
      <w:spacing w:val="15"/>
      <w:sz w:val="24"/>
      <w:szCs w:val="24"/>
      <w:lang w:eastAsia="fr-FR"/>
    </w:rPr>
  </w:style>
  <w:style w:type="character" w:styleId="Emphaseple">
    <w:name w:val="Subtle Emphasis"/>
    <w:basedOn w:val="Policepardfaut"/>
    <w:uiPriority w:val="19"/>
    <w:qFormat/>
    <w:rsid w:val="00EE00E8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EE00E8"/>
    <w:rPr>
      <w:i/>
      <w:iCs/>
    </w:rPr>
  </w:style>
  <w:style w:type="character" w:styleId="Emphaseintense">
    <w:name w:val="Intense Emphasis"/>
    <w:basedOn w:val="Policepardfaut"/>
    <w:uiPriority w:val="21"/>
    <w:qFormat/>
    <w:rsid w:val="00EE00E8"/>
    <w:rPr>
      <w:b/>
      <w:bCs/>
      <w:i/>
      <w:iCs/>
      <w:color w:val="B0003A"/>
    </w:rPr>
  </w:style>
  <w:style w:type="character" w:styleId="lev">
    <w:name w:val="Strong"/>
    <w:basedOn w:val="Policepardfaut"/>
    <w:uiPriority w:val="22"/>
    <w:qFormat/>
    <w:rsid w:val="00EE00E8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EE00E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E00E8"/>
    <w:rPr>
      <w:i/>
      <w:iCs/>
      <w:color w:val="000000" w:themeColor="text1"/>
      <w:sz w:val="24"/>
      <w:szCs w:val="24"/>
      <w:lang w:eastAsia="fr-FR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EE00E8"/>
    <w:pPr>
      <w:pBdr>
        <w:bottom w:val="single" w:sz="4" w:space="4" w:color="B0003A"/>
      </w:pBdr>
      <w:spacing w:before="200" w:after="280"/>
      <w:ind w:left="936" w:right="936"/>
    </w:pPr>
    <w:rPr>
      <w:b/>
      <w:bCs/>
      <w:i/>
      <w:iCs/>
      <w:color w:val="B0003A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E00E8"/>
    <w:rPr>
      <w:b/>
      <w:bCs/>
      <w:i/>
      <w:iCs/>
      <w:color w:val="B0003A"/>
      <w:sz w:val="24"/>
      <w:szCs w:val="24"/>
      <w:lang w:eastAsia="fr-FR"/>
    </w:rPr>
  </w:style>
  <w:style w:type="character" w:styleId="Rfrenceple">
    <w:name w:val="Subtle Reference"/>
    <w:basedOn w:val="Policepardfaut"/>
    <w:uiPriority w:val="31"/>
    <w:qFormat/>
    <w:rsid w:val="00EE00E8"/>
    <w:rPr>
      <w:smallCaps/>
      <w:color w:val="C0504D" w:themeColor="accent2"/>
      <w:u w:val="single"/>
    </w:rPr>
  </w:style>
  <w:style w:type="table" w:styleId="Grilledutableau">
    <w:name w:val="Table Grid"/>
    <w:basedOn w:val="TableauNormal"/>
    <w:uiPriority w:val="59"/>
    <w:rsid w:val="001B5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1B5928"/>
    <w:pPr>
      <w:widowControl w:val="0"/>
      <w:autoSpaceDE w:val="0"/>
      <w:autoSpaceDN w:val="0"/>
      <w:adjustRightInd w:val="0"/>
      <w:spacing w:after="0" w:line="288" w:lineRule="auto"/>
      <w:ind w:left="0"/>
      <w:jc w:val="left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styleId="Paragraphedeliste">
    <w:name w:val="List Paragraph"/>
    <w:basedOn w:val="Normal"/>
    <w:uiPriority w:val="34"/>
    <w:qFormat/>
    <w:rsid w:val="00C36023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07213E"/>
    <w:rPr>
      <w:rFonts w:ascii="Arial Narrow" w:hAnsi="Arial Narrow"/>
      <w:b/>
      <w:i/>
      <w:sz w:val="22"/>
      <w:szCs w:val="24"/>
      <w:lang w:eastAsia="fr-FR"/>
    </w:rPr>
  </w:style>
  <w:style w:type="paragraph" w:customStyle="1" w:styleId="1PARAG">
    <w:name w:val="1. PARAG"/>
    <w:basedOn w:val="Normal"/>
    <w:rsid w:val="00EA22F5"/>
    <w:pPr>
      <w:widowControl w:val="0"/>
      <w:numPr>
        <w:numId w:val="1"/>
      </w:numPr>
      <w:tabs>
        <w:tab w:val="left" w:pos="-1440"/>
        <w:tab w:val="left" w:pos="426"/>
      </w:tabs>
      <w:suppressAutoHyphens/>
      <w:spacing w:after="0"/>
    </w:pPr>
    <w:rPr>
      <w:rFonts w:ascii="Times New Roman" w:eastAsia="Times New Roman" w:hAnsi="Times New Roman"/>
      <w:spacing w:val="-2"/>
      <w:sz w:val="24"/>
    </w:rPr>
  </w:style>
  <w:style w:type="character" w:styleId="Lienhypertexte">
    <w:name w:val="Hyperlink"/>
    <w:basedOn w:val="Policepardfaut"/>
    <w:uiPriority w:val="99"/>
    <w:unhideWhenUsed/>
    <w:rsid w:val="00B04654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04654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06E84"/>
    <w:rPr>
      <w:rFonts w:ascii="Arial Narrow" w:hAnsi="Arial Narrow"/>
      <w:sz w:val="22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6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15B4A3-BCCC-481F-9C34-AF5A97B34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2911</TotalTime>
  <Pages>1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CTI ECP</dc:creator>
  <cp:keywords/>
  <dc:description/>
  <cp:lastModifiedBy>Compte Microsoft</cp:lastModifiedBy>
  <cp:revision>12</cp:revision>
  <cp:lastPrinted>2022-02-28T09:55:00Z</cp:lastPrinted>
  <dcterms:created xsi:type="dcterms:W3CDTF">2025-05-04T22:57:00Z</dcterms:created>
  <dcterms:modified xsi:type="dcterms:W3CDTF">2025-05-22T08:47:00Z</dcterms:modified>
</cp:coreProperties>
</file>